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B5" w:rsidRPr="00F23B41" w:rsidRDefault="00D853CB" w:rsidP="00F23B41">
      <w:pPr>
        <w:ind w:left="450"/>
        <w:jc w:val="both"/>
        <w:outlineLvl w:val="0"/>
        <w:rPr>
          <w:rFonts w:eastAsia="Times New Roman"/>
          <w:color w:val="auto"/>
          <w:sz w:val="28"/>
          <w:szCs w:val="28"/>
          <w:lang w:val="kk-KZ"/>
        </w:rPr>
      </w:pPr>
      <w:r w:rsidRPr="007F203E">
        <w:rPr>
          <w:rFonts w:eastAsia="Times New Roman"/>
          <w:b/>
          <w:bCs/>
          <w:color w:val="auto"/>
          <w:kern w:val="36"/>
          <w:sz w:val="28"/>
          <w:szCs w:val="28"/>
          <w:lang w:val="kk-KZ"/>
        </w:rPr>
        <w:t xml:space="preserve">№ </w:t>
      </w:r>
      <w:r w:rsidR="00C028BD">
        <w:rPr>
          <w:rFonts w:eastAsia="Times New Roman"/>
          <w:b/>
          <w:bCs/>
          <w:color w:val="auto"/>
          <w:kern w:val="36"/>
          <w:sz w:val="28"/>
          <w:szCs w:val="28"/>
          <w:lang w:val="kk-KZ"/>
        </w:rPr>
        <w:t>15</w:t>
      </w:r>
      <w:r w:rsidRPr="007F203E">
        <w:rPr>
          <w:rFonts w:eastAsia="Times New Roman"/>
          <w:b/>
          <w:bCs/>
          <w:color w:val="auto"/>
          <w:kern w:val="36"/>
          <w:sz w:val="28"/>
          <w:szCs w:val="28"/>
          <w:lang w:val="kk-KZ"/>
        </w:rPr>
        <w:t xml:space="preserve"> дәріс. </w:t>
      </w:r>
      <w:r w:rsidR="00C028BD" w:rsidRPr="007F203E">
        <w:rPr>
          <w:rFonts w:eastAsia="Times New Roman"/>
          <w:b/>
          <w:bCs/>
          <w:color w:val="auto"/>
          <w:sz w:val="28"/>
          <w:szCs w:val="28"/>
        </w:rPr>
        <w:t>Топырақтың құрылымы</w:t>
      </w:r>
    </w:p>
    <w:p w:rsidR="00B620D1" w:rsidRPr="007F203E" w:rsidRDefault="00B620D1" w:rsidP="00C028BD">
      <w:pPr>
        <w:pStyle w:val="1"/>
        <w:spacing w:before="0" w:beforeAutospacing="0" w:after="0" w:afterAutospacing="0"/>
        <w:jc w:val="both"/>
        <w:rPr>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Бұл топырақтың маңызды генетикалық және агрономиялық көрсеткіші. Топырақтың құрылымы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массасының әр түрлі үлкенді-кішілітүйіртпекті агрегаттарға бөліну қасиетін айтады. Топырақ құрылымы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кесекті, кесек дәнді, үлкен-кішілі жңғақты, призмалы т.б. түрлерге бөлінеді. Олар бір-бірімен жабысқан механикалық элементтермен: құм, шаң, балшықпен қосарласа жүреді. Әрбір құрылымдық агрегат біріккен органикалық және минералды бөліктерден тұрады. Жалпы топырақ құрылымының пайда болуы-күрделі биохимиялық және физико-химиялық процесс.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жағдайда аралас құрылымды топырақтар кездеседі. Топырақтың құрамында 0,5 мм-лік микроагрегаттардан бастап одан әлденеше есе үлкен микроагрегаттар бар. Агрегаттарының көлемі 1 мм-ден-10-мм-ге дейінгі топыра</w:t>
      </w:r>
      <w:proofErr w:type="gramStart"/>
      <w:r w:rsidRPr="007F203E">
        <w:rPr>
          <w:rFonts w:eastAsia="Times New Roman"/>
          <w:color w:val="auto"/>
          <w:sz w:val="28"/>
          <w:szCs w:val="28"/>
        </w:rPr>
        <w:t>қ-</w:t>
      </w:r>
      <w:proofErr w:type="gramEnd"/>
      <w:r w:rsidRPr="007F203E">
        <w:rPr>
          <w:rFonts w:eastAsia="Times New Roman"/>
          <w:color w:val="auto"/>
          <w:sz w:val="28"/>
          <w:szCs w:val="28"/>
        </w:rPr>
        <w:t xml:space="preserve">бағалы, құнарлы. Өйткені мұндай топырақ ылғалды үнемді жұмсайды, ысырап етпейді, яғни оның бөлшектерінің сіңіру құрамында кальцийдің катионы болады. Ал су ұстамайтын топырақтың құрамында </w:t>
      </w:r>
      <w:proofErr w:type="gramStart"/>
      <w:r w:rsidRPr="007F203E">
        <w:rPr>
          <w:rFonts w:eastAsia="Times New Roman"/>
          <w:color w:val="auto"/>
          <w:sz w:val="28"/>
          <w:szCs w:val="28"/>
        </w:rPr>
        <w:t>бас</w:t>
      </w:r>
      <w:proofErr w:type="gramEnd"/>
      <w:r w:rsidRPr="007F203E">
        <w:rPr>
          <w:rFonts w:eastAsia="Times New Roman"/>
          <w:color w:val="auto"/>
          <w:sz w:val="28"/>
          <w:szCs w:val="28"/>
        </w:rPr>
        <w:t>қа катиондар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нығыздылығы-</w:t>
      </w:r>
      <w:r w:rsidRPr="007F203E">
        <w:rPr>
          <w:rFonts w:eastAsia="Times New Roman"/>
          <w:color w:val="auto"/>
          <w:sz w:val="28"/>
          <w:szCs w:val="28"/>
        </w:rPr>
        <w:t xml:space="preserve">оның борпылдақ қуысты немесе нығыз болу қасиеті, бұл көрсеткіш топырақтың </w:t>
      </w:r>
      <w:proofErr w:type="gramStart"/>
      <w:r w:rsidRPr="007F203E">
        <w:rPr>
          <w:rFonts w:eastAsia="Times New Roman"/>
          <w:color w:val="auto"/>
          <w:sz w:val="28"/>
          <w:szCs w:val="28"/>
        </w:rPr>
        <w:t>ты</w:t>
      </w:r>
      <w:proofErr w:type="gramEnd"/>
      <w:r w:rsidRPr="007F203E">
        <w:rPr>
          <w:rFonts w:eastAsia="Times New Roman"/>
          <w:color w:val="auto"/>
          <w:sz w:val="28"/>
          <w:szCs w:val="28"/>
        </w:rPr>
        <w:t>ғыздығы мен жұмсақтығын және құрылым бөліктерінің арасындағы қуыстар дәрежесін білдіреді. Топырақ қуыстары ауа мен судың, жылудың жылжуына ықпал етеді. Топырақтың нығыздылығы топырақтың құрылымына, механикалық құрамына, органикалық және минералдық бөлшектердің мөлшеріне байланысты. Топырақтарды нығыздылықтың деңгейіне қарай мынадай түрлерге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1.</w:t>
      </w:r>
      <w:r w:rsidRPr="007F203E">
        <w:rPr>
          <w:rFonts w:eastAsia="Times New Roman"/>
          <w:color w:val="auto"/>
          <w:sz w:val="28"/>
          <w:szCs w:val="28"/>
        </w:rPr>
        <w:t>Өте тығыз, біртұтас топырақ. Мұндай топырақ сортаң және карбонатты жерлерде кездеседі. Ауа мен суды өткізбейді, механикалық құрамы ауыр ә</w:t>
      </w:r>
      <w:proofErr w:type="gramStart"/>
      <w:r w:rsidRPr="007F203E">
        <w:rPr>
          <w:rFonts w:eastAsia="Times New Roman"/>
          <w:color w:val="auto"/>
          <w:sz w:val="28"/>
          <w:szCs w:val="28"/>
        </w:rPr>
        <w:t>р</w:t>
      </w:r>
      <w:proofErr w:type="gramEnd"/>
      <w:r w:rsidRPr="007F203E">
        <w:rPr>
          <w:rFonts w:eastAsia="Times New Roman"/>
          <w:color w:val="auto"/>
          <w:sz w:val="28"/>
          <w:szCs w:val="28"/>
        </w:rPr>
        <w:t>і өзі құрғақ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2.</w:t>
      </w:r>
      <w:r w:rsidRPr="007F203E">
        <w:rPr>
          <w:rFonts w:eastAsia="Times New Roman"/>
          <w:color w:val="auto"/>
          <w:sz w:val="28"/>
          <w:szCs w:val="28"/>
        </w:rPr>
        <w:t xml:space="preserve">Тығыз топырақ жердің жыртылған қабатынан төмен орналасқан. Сортаңдау және механикалық құрамы ауыр балшықты жерлерде топырақ тығыз болады. Агротехникалық шаралар қолданылған жағдайда мұндай топырақты ауыл шарушылығына </w:t>
      </w:r>
      <w:proofErr w:type="gramStart"/>
      <w:r w:rsidRPr="007F203E">
        <w:rPr>
          <w:rFonts w:eastAsia="Times New Roman"/>
          <w:color w:val="auto"/>
          <w:sz w:val="28"/>
          <w:szCs w:val="28"/>
        </w:rPr>
        <w:t>пайдалану</w:t>
      </w:r>
      <w:proofErr w:type="gramEnd"/>
      <w:r w:rsidRPr="007F203E">
        <w:rPr>
          <w:rFonts w:eastAsia="Times New Roman"/>
          <w:color w:val="auto"/>
          <w:sz w:val="28"/>
          <w:szCs w:val="28"/>
        </w:rPr>
        <w:t>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3.</w:t>
      </w:r>
      <w:r w:rsidRPr="007F203E">
        <w:rPr>
          <w:rFonts w:eastAsia="Times New Roman"/>
          <w:color w:val="auto"/>
          <w:sz w:val="28"/>
          <w:szCs w:val="28"/>
        </w:rPr>
        <w:t xml:space="preserve">Тығыздау топырақ жердің иллювиальді қабатында кездеседі. Мұндай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күректі күш жұмсамай-ақ батыруға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4.</w:t>
      </w:r>
      <w:r w:rsidRPr="007F203E">
        <w:rPr>
          <w:rFonts w:eastAsia="Times New Roman"/>
          <w:color w:val="auto"/>
          <w:sz w:val="28"/>
          <w:szCs w:val="28"/>
        </w:rPr>
        <w:t>Борпылдақ топырақ 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іңгі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w:t>
      </w:r>
      <w:proofErr w:type="gramStart"/>
      <w:r w:rsidRPr="007F203E">
        <w:rPr>
          <w:rFonts w:eastAsia="Times New Roman"/>
          <w:color w:val="auto"/>
          <w:sz w:val="28"/>
          <w:szCs w:val="28"/>
        </w:rPr>
        <w:t>м</w:t>
      </w:r>
      <w:proofErr w:type="gramEnd"/>
      <w:r w:rsidRPr="007F203E">
        <w:rPr>
          <w:rFonts w:eastAsia="Times New Roman"/>
          <w:color w:val="auto"/>
          <w:sz w:val="28"/>
          <w:szCs w:val="28"/>
        </w:rPr>
        <w:t>ұндай құнарлы топырақта мәдени топырақта мәдени өсімдіктер жақсы өседі.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5.</w:t>
      </w:r>
      <w:r w:rsidRPr="007F203E">
        <w:rPr>
          <w:rFonts w:eastAsia="Times New Roman"/>
          <w:color w:val="auto"/>
          <w:sz w:val="28"/>
          <w:szCs w:val="28"/>
        </w:rPr>
        <w:t>Бос жылжымалы топырақ құмдақ және құмды жерлерде болады. Ауыл шарушылығына пайдалану үшін арнайы агротехникалық шараларды қолдануды қажет етеді.</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морфологиялық сипаттама бергенде алдымен оның механикалық құрамын анықтайды. Ол үшін топырақты үгіті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суға илеп, </w:t>
      </w:r>
      <w:r w:rsidRPr="007F203E">
        <w:rPr>
          <w:rFonts w:eastAsia="Times New Roman"/>
          <w:color w:val="auto"/>
          <w:sz w:val="28"/>
          <w:szCs w:val="28"/>
        </w:rPr>
        <w:lastRenderedPageBreak/>
        <w:t>иіріп, сақина сияқты дөңгелек жасайды. Иі</w:t>
      </w:r>
      <w:proofErr w:type="gramStart"/>
      <w:r w:rsidRPr="007F203E">
        <w:rPr>
          <w:rFonts w:eastAsia="Times New Roman"/>
          <w:color w:val="auto"/>
          <w:sz w:val="28"/>
          <w:szCs w:val="28"/>
        </w:rPr>
        <w:t>р</w:t>
      </w:r>
      <w:proofErr w:type="gramEnd"/>
      <w:r w:rsidRPr="007F203E">
        <w:rPr>
          <w:rFonts w:eastAsia="Times New Roman"/>
          <w:color w:val="auto"/>
          <w:sz w:val="28"/>
          <w:szCs w:val="28"/>
        </w:rPr>
        <w:t>ілу деңгейі топырақтың ішіндегі бөлшектердің құрамына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кеуектілігі.</w:t>
      </w:r>
      <w:r w:rsidRPr="007F203E">
        <w:rPr>
          <w:rFonts w:eastAsia="Times New Roman"/>
          <w:color w:val="auto"/>
          <w:sz w:val="28"/>
          <w:szCs w:val="28"/>
        </w:rPr>
        <w:t> Топырақтың бос кеуектері топыраққа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орын алады. Кеуектердің көлемі түрлі топырақтарда ғана емес, тіптібі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кірмелер</w:t>
      </w:r>
      <w:proofErr w:type="gramStart"/>
      <w:r w:rsidRPr="007F203E">
        <w:rPr>
          <w:rFonts w:eastAsia="Times New Roman"/>
          <w:b/>
          <w:bCs/>
          <w:color w:val="auto"/>
          <w:sz w:val="28"/>
          <w:szCs w:val="28"/>
        </w:rPr>
        <w:t>.</w:t>
      </w:r>
      <w:r w:rsidRPr="007F203E">
        <w:rPr>
          <w:rFonts w:eastAsia="Times New Roman"/>
          <w:color w:val="auto"/>
          <w:sz w:val="28"/>
          <w:szCs w:val="28"/>
        </w:rPr>
        <w:t>Т</w:t>
      </w:r>
      <w:proofErr w:type="gramEnd"/>
      <w:r w:rsidRPr="007F203E">
        <w:rPr>
          <w:rFonts w:eastAsia="Times New Roman"/>
          <w:color w:val="auto"/>
          <w:sz w:val="28"/>
          <w:szCs w:val="28"/>
        </w:rPr>
        <w:t>опырақта оның түзілу процесіне қатысы жоқ бөтен кездесуі мүмкін. Тас, кірпіш т.б Бұлар топырақтағы кірмелер болып есептелінеді.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қосылыстар</w:t>
      </w:r>
      <w:proofErr w:type="gramStart"/>
      <w:r w:rsidRPr="007F203E">
        <w:rPr>
          <w:rFonts w:eastAsia="Times New Roman"/>
          <w:b/>
          <w:bCs/>
          <w:color w:val="auto"/>
          <w:sz w:val="28"/>
          <w:szCs w:val="28"/>
        </w:rPr>
        <w:t>.</w:t>
      </w:r>
      <w:r w:rsidRPr="007F203E">
        <w:rPr>
          <w:rFonts w:eastAsia="Times New Roman"/>
          <w:color w:val="auto"/>
          <w:sz w:val="28"/>
          <w:szCs w:val="28"/>
        </w:rPr>
        <w:t>К</w:t>
      </w:r>
      <w:proofErr w:type="gramEnd"/>
      <w:r w:rsidRPr="007F203E">
        <w:rPr>
          <w:rFonts w:eastAsia="Times New Roman"/>
          <w:color w:val="auto"/>
          <w:sz w:val="28"/>
          <w:szCs w:val="28"/>
        </w:rPr>
        <w:t>ейбір топырақтардың пішінінде әр түрлі жаңа қосылыстарды байқауға болады. Олардың түстерінің топырақтың жалпы түстерінен айырмашылығы айқын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інеді. Бұл заттар химиялық немесе биологиялық жолмен пайда болуына байланысты екіге бөлінеді.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i/>
          <w:iCs/>
          <w:color w:val="auto"/>
          <w:sz w:val="28"/>
          <w:szCs w:val="28"/>
        </w:rPr>
        <w:t>Химиялық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1. Тез ері</w:t>
      </w:r>
      <w:proofErr w:type="gramStart"/>
      <w:r w:rsidRPr="007F203E">
        <w:rPr>
          <w:rFonts w:eastAsia="Times New Roman"/>
          <w:color w:val="auto"/>
          <w:sz w:val="28"/>
          <w:szCs w:val="28"/>
        </w:rPr>
        <w:t>г</w:t>
      </w:r>
      <w:proofErr w:type="gramEnd"/>
      <w:r w:rsidRPr="007F203E">
        <w:rPr>
          <w:rFonts w:eastAsia="Times New Roman"/>
          <w:color w:val="auto"/>
          <w:sz w:val="28"/>
          <w:szCs w:val="28"/>
        </w:rPr>
        <w:t>іш тұздар NaCL, Na</w:t>
      </w:r>
      <w:r w:rsidRPr="007F203E">
        <w:rPr>
          <w:rFonts w:eastAsia="Times New Roman"/>
          <w:color w:val="auto"/>
          <w:sz w:val="28"/>
          <w:szCs w:val="28"/>
          <w:vertAlign w:val="subscript"/>
        </w:rPr>
        <w:t>2</w:t>
      </w:r>
      <w:r w:rsidRPr="007F203E">
        <w:rPr>
          <w:rFonts w:eastAsia="Times New Roman"/>
          <w:color w:val="auto"/>
          <w:sz w:val="28"/>
          <w:szCs w:val="28"/>
        </w:rPr>
        <w:t>SO</w:t>
      </w:r>
      <w:r w:rsidRPr="007F203E">
        <w:rPr>
          <w:rFonts w:eastAsia="Times New Roman"/>
          <w:color w:val="auto"/>
          <w:sz w:val="28"/>
          <w:szCs w:val="28"/>
          <w:vertAlign w:val="subscript"/>
        </w:rPr>
        <w:t>4 </w:t>
      </w:r>
      <w:r w:rsidRPr="007F203E">
        <w:rPr>
          <w:rFonts w:eastAsia="Times New Roman"/>
          <w:color w:val="auto"/>
          <w:sz w:val="28"/>
          <w:szCs w:val="28"/>
        </w:rPr>
        <w:t>10H</w:t>
      </w:r>
      <w:r w:rsidRPr="007F203E">
        <w:rPr>
          <w:rFonts w:eastAsia="Times New Roman"/>
          <w:color w:val="auto"/>
          <w:sz w:val="28"/>
          <w:szCs w:val="28"/>
          <w:vertAlign w:val="subscript"/>
        </w:rPr>
        <w:t>2</w:t>
      </w:r>
      <w:r w:rsidRPr="007F203E">
        <w:rPr>
          <w:rFonts w:eastAsia="Times New Roman"/>
          <w:color w:val="auto"/>
          <w:sz w:val="28"/>
          <w:szCs w:val="28"/>
        </w:rPr>
        <w:t>O, MgCL</w:t>
      </w:r>
      <w:r w:rsidRPr="007F203E">
        <w:rPr>
          <w:rFonts w:eastAsia="Times New Roman"/>
          <w:color w:val="auto"/>
          <w:sz w:val="28"/>
          <w:szCs w:val="28"/>
          <w:vertAlign w:val="subscript"/>
        </w:rPr>
        <w:t>2</w:t>
      </w:r>
      <w:r w:rsidRPr="007F203E">
        <w:rPr>
          <w:rFonts w:eastAsia="Times New Roman"/>
          <w:color w:val="auto"/>
          <w:sz w:val="28"/>
          <w:szCs w:val="28"/>
        </w:rPr>
        <w:t>, CaCL</w:t>
      </w:r>
      <w:r w:rsidRPr="007F203E">
        <w:rPr>
          <w:rFonts w:eastAsia="Times New Roman"/>
          <w:color w:val="auto"/>
          <w:sz w:val="28"/>
          <w:szCs w:val="28"/>
          <w:vertAlign w:val="subscript"/>
        </w:rPr>
        <w:t>2.</w:t>
      </w:r>
      <w:r w:rsidRPr="007F203E">
        <w:rPr>
          <w:rFonts w:eastAsia="Times New Roman"/>
          <w:color w:val="auto"/>
          <w:sz w:val="28"/>
          <w:szCs w:val="28"/>
        </w:rPr>
        <w:t> Бұл тұздардың түстері ақ, көбі</w:t>
      </w:r>
      <w:proofErr w:type="gramStart"/>
      <w:r w:rsidRPr="007F203E">
        <w:rPr>
          <w:rFonts w:eastAsia="Times New Roman"/>
          <w:color w:val="auto"/>
          <w:sz w:val="28"/>
          <w:szCs w:val="28"/>
        </w:rPr>
        <w:t>несе т</w:t>
      </w:r>
      <w:proofErr w:type="gramEnd"/>
      <w:r w:rsidRPr="007F203E">
        <w:rPr>
          <w:rFonts w:eastAsia="Times New Roman"/>
          <w:color w:val="auto"/>
          <w:sz w:val="28"/>
          <w:szCs w:val="28"/>
        </w:rPr>
        <w:t>ұзданған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Гипс CaSO</w:t>
      </w:r>
      <w:r w:rsidRPr="007F203E">
        <w:rPr>
          <w:rFonts w:eastAsia="Times New Roman"/>
          <w:color w:val="auto"/>
          <w:sz w:val="28"/>
          <w:szCs w:val="28"/>
          <w:vertAlign w:val="subscript"/>
        </w:rPr>
        <w:t>4</w:t>
      </w:r>
      <w:r w:rsidRPr="007F203E">
        <w:rPr>
          <w:rFonts w:eastAsia="Times New Roman"/>
          <w:color w:val="auto"/>
          <w:sz w:val="28"/>
          <w:szCs w:val="28"/>
        </w:rPr>
        <w:t>H</w:t>
      </w:r>
      <w:r w:rsidRPr="007F203E">
        <w:rPr>
          <w:rFonts w:eastAsia="Times New Roman"/>
          <w:color w:val="auto"/>
          <w:sz w:val="28"/>
          <w:szCs w:val="28"/>
          <w:vertAlign w:val="subscript"/>
        </w:rPr>
        <w:t>2</w:t>
      </w:r>
      <w:r w:rsidRPr="007F203E">
        <w:rPr>
          <w:rFonts w:eastAsia="Times New Roman"/>
          <w:color w:val="auto"/>
          <w:sz w:val="28"/>
          <w:szCs w:val="28"/>
        </w:rPr>
        <w:t>O. Бұл да ақ сарғыш түсті. Топырақтың бос кеуекті жерлерінде шоғырланады. Құба, сұ</w:t>
      </w:r>
      <w:proofErr w:type="gramStart"/>
      <w:r w:rsidRPr="007F203E">
        <w:rPr>
          <w:rFonts w:eastAsia="Times New Roman"/>
          <w:color w:val="auto"/>
          <w:sz w:val="28"/>
          <w:szCs w:val="28"/>
        </w:rPr>
        <w:t>р-</w:t>
      </w:r>
      <w:proofErr w:type="gramEnd"/>
      <w:r w:rsidRPr="007F203E">
        <w:rPr>
          <w:rFonts w:eastAsia="Times New Roman"/>
          <w:color w:val="auto"/>
          <w:sz w:val="28"/>
          <w:szCs w:val="28"/>
        </w:rPr>
        <w:t>құба топырақтарға тән.</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3. CaCO</w:t>
      </w:r>
      <w:r w:rsidRPr="007F203E">
        <w:rPr>
          <w:rFonts w:eastAsia="Times New Roman"/>
          <w:color w:val="auto"/>
          <w:sz w:val="28"/>
          <w:szCs w:val="28"/>
          <w:vertAlign w:val="subscript"/>
        </w:rPr>
        <w:t>3- </w:t>
      </w:r>
      <w:r w:rsidRPr="007F203E">
        <w:rPr>
          <w:rFonts w:eastAsia="Times New Roman"/>
          <w:color w:val="auto"/>
          <w:sz w:val="28"/>
          <w:szCs w:val="28"/>
        </w:rPr>
        <w:t xml:space="preserve">көміртегі карбонаты, түсі ақ. Бұл тұз да топырақ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ішінінде ерекше көрініп тұрады. HCL мен қайнаған реакция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Fe</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3</w:t>
      </w:r>
      <w:r w:rsidRPr="007F203E">
        <w:rPr>
          <w:rFonts w:eastAsia="Times New Roman"/>
          <w:color w:val="auto"/>
          <w:sz w:val="28"/>
          <w:szCs w:val="28"/>
        </w:rPr>
        <w:t>nH</w:t>
      </w:r>
      <w:r w:rsidRPr="007F203E">
        <w:rPr>
          <w:rFonts w:eastAsia="Times New Roman"/>
          <w:color w:val="auto"/>
          <w:sz w:val="28"/>
          <w:szCs w:val="28"/>
          <w:vertAlign w:val="subscript"/>
        </w:rPr>
        <w:t>2</w:t>
      </w:r>
      <w:r w:rsidRPr="007F203E">
        <w:rPr>
          <w:rFonts w:eastAsia="Times New Roman"/>
          <w:color w:val="auto"/>
          <w:sz w:val="28"/>
          <w:szCs w:val="28"/>
        </w:rPr>
        <w:t>O, Mn</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4,</w:t>
      </w:r>
      <w:r w:rsidRPr="007F203E">
        <w:rPr>
          <w:rFonts w:eastAsia="Times New Roman"/>
          <w:color w:val="auto"/>
          <w:sz w:val="28"/>
          <w:szCs w:val="28"/>
        </w:rPr>
        <w:t> AL</w:t>
      </w:r>
      <w:r w:rsidRPr="007F203E">
        <w:rPr>
          <w:rFonts w:eastAsia="Times New Roman"/>
          <w:color w:val="auto"/>
          <w:sz w:val="28"/>
          <w:szCs w:val="28"/>
          <w:vertAlign w:val="subscript"/>
        </w:rPr>
        <w:t>2</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3</w:t>
      </w:r>
      <w:r w:rsidRPr="007F203E">
        <w:rPr>
          <w:rFonts w:eastAsia="Times New Roman"/>
          <w:color w:val="auto"/>
          <w:sz w:val="28"/>
          <w:szCs w:val="28"/>
        </w:rPr>
        <w:t>, FePO</w:t>
      </w:r>
      <w:r w:rsidRPr="007F203E">
        <w:rPr>
          <w:rFonts w:eastAsia="Times New Roman"/>
          <w:color w:val="auto"/>
          <w:sz w:val="28"/>
          <w:szCs w:val="28"/>
          <w:vertAlign w:val="subscript"/>
        </w:rPr>
        <w:t>4</w:t>
      </w:r>
      <w:r w:rsidRPr="007F203E">
        <w:rPr>
          <w:rFonts w:eastAsia="Times New Roman"/>
          <w:color w:val="auto"/>
          <w:sz w:val="28"/>
          <w:szCs w:val="28"/>
        </w:rPr>
        <w:t>, MnO т</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 Қара, қызғылт, тот басқан сияқты түстерге боянған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5. FeCO</w:t>
      </w:r>
      <w:r w:rsidRPr="007F203E">
        <w:rPr>
          <w:rFonts w:eastAsia="Times New Roman"/>
          <w:color w:val="auto"/>
          <w:sz w:val="28"/>
          <w:szCs w:val="28"/>
          <w:vertAlign w:val="subscript"/>
        </w:rPr>
        <w:t>3</w:t>
      </w:r>
      <w:r w:rsidRPr="007F203E">
        <w:rPr>
          <w:rFonts w:eastAsia="Times New Roman"/>
          <w:color w:val="auto"/>
          <w:sz w:val="28"/>
          <w:szCs w:val="28"/>
        </w:rPr>
        <w:t>,Fe</w:t>
      </w:r>
      <w:r w:rsidRPr="007F203E">
        <w:rPr>
          <w:rFonts w:eastAsia="Times New Roman"/>
          <w:color w:val="auto"/>
          <w:sz w:val="28"/>
          <w:szCs w:val="28"/>
          <w:vertAlign w:val="subscript"/>
        </w:rPr>
        <w:t>3</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2</w:t>
      </w:r>
      <w:r w:rsidRPr="007F203E">
        <w:rPr>
          <w:rFonts w:eastAsia="Times New Roman"/>
          <w:color w:val="auto"/>
          <w:sz w:val="28"/>
          <w:szCs w:val="28"/>
        </w:rPr>
        <w:t>, 8H</w:t>
      </w:r>
      <w:r w:rsidRPr="007F203E">
        <w:rPr>
          <w:rFonts w:eastAsia="Times New Roman"/>
          <w:color w:val="auto"/>
          <w:sz w:val="28"/>
          <w:szCs w:val="28"/>
          <w:vertAlign w:val="subscript"/>
        </w:rPr>
        <w:t>2</w:t>
      </w:r>
      <w:r w:rsidRPr="007F203E">
        <w:rPr>
          <w:rFonts w:eastAsia="Times New Roman"/>
          <w:color w:val="auto"/>
          <w:sz w:val="28"/>
          <w:szCs w:val="28"/>
        </w:rPr>
        <w:t>O- кө</w:t>
      </w:r>
      <w:proofErr w:type="gramStart"/>
      <w:r w:rsidRPr="007F203E">
        <w:rPr>
          <w:rFonts w:eastAsia="Times New Roman"/>
          <w:color w:val="auto"/>
          <w:sz w:val="28"/>
          <w:szCs w:val="28"/>
        </w:rPr>
        <w:t>к</w:t>
      </w:r>
      <w:proofErr w:type="gramEnd"/>
      <w:r w:rsidRPr="007F203E">
        <w:rPr>
          <w:rFonts w:eastAsia="Times New Roman"/>
          <w:color w:val="auto"/>
          <w:sz w:val="28"/>
          <w:szCs w:val="28"/>
        </w:rPr>
        <w:t>, жасыл түсті қосылыстар. Батпақты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6. SiO</w:t>
      </w:r>
      <w:r w:rsidRPr="007F203E">
        <w:rPr>
          <w:rFonts w:eastAsia="Times New Roman"/>
          <w:color w:val="auto"/>
          <w:sz w:val="28"/>
          <w:szCs w:val="28"/>
          <w:vertAlign w:val="subscript"/>
        </w:rPr>
        <w:t>2</w:t>
      </w:r>
      <w:r w:rsidRPr="007F203E">
        <w:rPr>
          <w:rFonts w:eastAsia="Times New Roman"/>
          <w:color w:val="auto"/>
          <w:sz w:val="28"/>
          <w:szCs w:val="28"/>
        </w:rPr>
        <w:t>- ақ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күл сияқты болып күлгінді, орманды-сұр, сортаң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7. Гумус заттары-жола</w:t>
      </w:r>
      <w:proofErr w:type="gramStart"/>
      <w:r w:rsidRPr="007F203E">
        <w:rPr>
          <w:rFonts w:eastAsia="Times New Roman"/>
          <w:color w:val="auto"/>
          <w:sz w:val="28"/>
          <w:szCs w:val="28"/>
        </w:rPr>
        <w:t>қ-</w:t>
      </w:r>
      <w:proofErr w:type="gramEnd"/>
      <w:r w:rsidRPr="007F203E">
        <w:rPr>
          <w:rFonts w:eastAsia="Times New Roman"/>
          <w:color w:val="auto"/>
          <w:sz w:val="28"/>
          <w:szCs w:val="28"/>
        </w:rPr>
        <w:t>жолақ қара түсті өтпелі қабатқа дейін жетеді.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bookmarkStart w:id="0" w:name="_GoBack"/>
      <w:bookmarkEnd w:id="0"/>
    </w:p>
    <w:sectPr w:rsidR="00B620D1" w:rsidRPr="007F2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50824"/>
    <w:multiLevelType w:val="multilevel"/>
    <w:tmpl w:val="DCF6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7F5F18"/>
    <w:multiLevelType w:val="multilevel"/>
    <w:tmpl w:val="C156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2307A"/>
    <w:multiLevelType w:val="multilevel"/>
    <w:tmpl w:val="FDD8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3C4479"/>
    <w:multiLevelType w:val="multilevel"/>
    <w:tmpl w:val="55227D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5B80654"/>
    <w:multiLevelType w:val="multilevel"/>
    <w:tmpl w:val="D5D4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975"/>
    <w:rsid w:val="00045605"/>
    <w:rsid w:val="001A2390"/>
    <w:rsid w:val="003B31E7"/>
    <w:rsid w:val="00443945"/>
    <w:rsid w:val="00473C4F"/>
    <w:rsid w:val="0050653D"/>
    <w:rsid w:val="005B5484"/>
    <w:rsid w:val="006563B9"/>
    <w:rsid w:val="007A3434"/>
    <w:rsid w:val="007F203E"/>
    <w:rsid w:val="00864DE6"/>
    <w:rsid w:val="00A868B0"/>
    <w:rsid w:val="00B620D1"/>
    <w:rsid w:val="00B64CCD"/>
    <w:rsid w:val="00C028BD"/>
    <w:rsid w:val="00C12ECA"/>
    <w:rsid w:val="00C138B5"/>
    <w:rsid w:val="00C36C24"/>
    <w:rsid w:val="00CA5975"/>
    <w:rsid w:val="00D853CB"/>
    <w:rsid w:val="00DF3A13"/>
    <w:rsid w:val="00F23B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1373">
      <w:bodyDiv w:val="1"/>
      <w:marLeft w:val="0"/>
      <w:marRight w:val="0"/>
      <w:marTop w:val="0"/>
      <w:marBottom w:val="0"/>
      <w:divBdr>
        <w:top w:val="none" w:sz="0" w:space="0" w:color="auto"/>
        <w:left w:val="none" w:sz="0" w:space="0" w:color="auto"/>
        <w:bottom w:val="none" w:sz="0" w:space="0" w:color="auto"/>
        <w:right w:val="none" w:sz="0" w:space="0" w:color="auto"/>
      </w:divBdr>
    </w:div>
    <w:div w:id="224342710">
      <w:bodyDiv w:val="1"/>
      <w:marLeft w:val="0"/>
      <w:marRight w:val="0"/>
      <w:marTop w:val="0"/>
      <w:marBottom w:val="0"/>
      <w:divBdr>
        <w:top w:val="none" w:sz="0" w:space="0" w:color="auto"/>
        <w:left w:val="none" w:sz="0" w:space="0" w:color="auto"/>
        <w:bottom w:val="none" w:sz="0" w:space="0" w:color="auto"/>
        <w:right w:val="none" w:sz="0" w:space="0" w:color="auto"/>
      </w:divBdr>
    </w:div>
    <w:div w:id="443772237">
      <w:bodyDiv w:val="1"/>
      <w:marLeft w:val="0"/>
      <w:marRight w:val="0"/>
      <w:marTop w:val="0"/>
      <w:marBottom w:val="0"/>
      <w:divBdr>
        <w:top w:val="none" w:sz="0" w:space="0" w:color="auto"/>
        <w:left w:val="none" w:sz="0" w:space="0" w:color="auto"/>
        <w:bottom w:val="none" w:sz="0" w:space="0" w:color="auto"/>
        <w:right w:val="none" w:sz="0" w:space="0" w:color="auto"/>
      </w:divBdr>
    </w:div>
    <w:div w:id="516891571">
      <w:bodyDiv w:val="1"/>
      <w:marLeft w:val="0"/>
      <w:marRight w:val="0"/>
      <w:marTop w:val="0"/>
      <w:marBottom w:val="0"/>
      <w:divBdr>
        <w:top w:val="none" w:sz="0" w:space="0" w:color="auto"/>
        <w:left w:val="none" w:sz="0" w:space="0" w:color="auto"/>
        <w:bottom w:val="none" w:sz="0" w:space="0" w:color="auto"/>
        <w:right w:val="none" w:sz="0" w:space="0" w:color="auto"/>
      </w:divBdr>
    </w:div>
    <w:div w:id="1238174682">
      <w:bodyDiv w:val="1"/>
      <w:marLeft w:val="0"/>
      <w:marRight w:val="0"/>
      <w:marTop w:val="0"/>
      <w:marBottom w:val="0"/>
      <w:divBdr>
        <w:top w:val="none" w:sz="0" w:space="0" w:color="auto"/>
        <w:left w:val="none" w:sz="0" w:space="0" w:color="auto"/>
        <w:bottom w:val="none" w:sz="0" w:space="0" w:color="auto"/>
        <w:right w:val="none" w:sz="0" w:space="0" w:color="auto"/>
      </w:divBdr>
    </w:div>
    <w:div w:id="1262300694">
      <w:bodyDiv w:val="1"/>
      <w:marLeft w:val="0"/>
      <w:marRight w:val="0"/>
      <w:marTop w:val="0"/>
      <w:marBottom w:val="0"/>
      <w:divBdr>
        <w:top w:val="none" w:sz="0" w:space="0" w:color="auto"/>
        <w:left w:val="none" w:sz="0" w:space="0" w:color="auto"/>
        <w:bottom w:val="none" w:sz="0" w:space="0" w:color="auto"/>
        <w:right w:val="none" w:sz="0" w:space="0" w:color="auto"/>
      </w:divBdr>
      <w:divsChild>
        <w:div w:id="447432243">
          <w:marLeft w:val="0"/>
          <w:marRight w:val="0"/>
          <w:marTop w:val="0"/>
          <w:marBottom w:val="0"/>
          <w:divBdr>
            <w:top w:val="none" w:sz="0" w:space="0" w:color="auto"/>
            <w:left w:val="none" w:sz="0" w:space="0" w:color="auto"/>
            <w:bottom w:val="none" w:sz="0" w:space="0" w:color="auto"/>
            <w:right w:val="none" w:sz="0" w:space="0" w:color="auto"/>
          </w:divBdr>
        </w:div>
        <w:div w:id="993872950">
          <w:marLeft w:val="0"/>
          <w:marRight w:val="0"/>
          <w:marTop w:val="0"/>
          <w:marBottom w:val="0"/>
          <w:divBdr>
            <w:top w:val="none" w:sz="0" w:space="0" w:color="auto"/>
            <w:left w:val="none" w:sz="0" w:space="0" w:color="auto"/>
            <w:bottom w:val="none" w:sz="0" w:space="0" w:color="auto"/>
            <w:right w:val="none" w:sz="0" w:space="0" w:color="auto"/>
          </w:divBdr>
          <w:divsChild>
            <w:div w:id="1802116983">
              <w:marLeft w:val="0"/>
              <w:marRight w:val="0"/>
              <w:marTop w:val="0"/>
              <w:marBottom w:val="0"/>
              <w:divBdr>
                <w:top w:val="none" w:sz="0" w:space="0" w:color="auto"/>
                <w:left w:val="none" w:sz="0" w:space="0" w:color="auto"/>
                <w:bottom w:val="none" w:sz="0" w:space="0" w:color="auto"/>
                <w:right w:val="none" w:sz="0" w:space="0" w:color="auto"/>
              </w:divBdr>
              <w:divsChild>
                <w:div w:id="1916165800">
                  <w:marLeft w:val="0"/>
                  <w:marRight w:val="0"/>
                  <w:marTop w:val="0"/>
                  <w:marBottom w:val="0"/>
                  <w:divBdr>
                    <w:top w:val="single" w:sz="2" w:space="0" w:color="auto"/>
                    <w:left w:val="single" w:sz="2" w:space="0" w:color="auto"/>
                    <w:bottom w:val="single" w:sz="2" w:space="0" w:color="auto"/>
                    <w:right w:val="single" w:sz="2" w:space="0" w:color="auto"/>
                  </w:divBdr>
                  <w:divsChild>
                    <w:div w:id="1375109077">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90092965">
                          <w:marLeft w:val="0"/>
                          <w:marRight w:val="0"/>
                          <w:marTop w:val="0"/>
                          <w:marBottom w:val="795"/>
                          <w:divBdr>
                            <w:top w:val="none" w:sz="0" w:space="0" w:color="auto"/>
                            <w:left w:val="none" w:sz="0" w:space="0" w:color="auto"/>
                            <w:bottom w:val="none" w:sz="0" w:space="0" w:color="auto"/>
                            <w:right w:val="none" w:sz="0" w:space="0" w:color="auto"/>
                          </w:divBdr>
                          <w:divsChild>
                            <w:div w:id="1020007492">
                              <w:marLeft w:val="0"/>
                              <w:marRight w:val="0"/>
                              <w:marTop w:val="0"/>
                              <w:marBottom w:val="0"/>
                              <w:divBdr>
                                <w:top w:val="none" w:sz="0" w:space="0" w:color="auto"/>
                                <w:left w:val="none" w:sz="0" w:space="0" w:color="auto"/>
                                <w:bottom w:val="none" w:sz="0" w:space="0" w:color="auto"/>
                                <w:right w:val="none" w:sz="0" w:space="0" w:color="auto"/>
                              </w:divBdr>
                              <w:divsChild>
                                <w:div w:id="799880244">
                                  <w:marLeft w:val="0"/>
                                  <w:marRight w:val="0"/>
                                  <w:marTop w:val="0"/>
                                  <w:marBottom w:val="0"/>
                                  <w:divBdr>
                                    <w:top w:val="none" w:sz="0" w:space="0" w:color="auto"/>
                                    <w:left w:val="none" w:sz="0" w:space="0" w:color="auto"/>
                                    <w:bottom w:val="none" w:sz="0" w:space="0" w:color="auto"/>
                                    <w:right w:val="none" w:sz="0" w:space="0" w:color="auto"/>
                                  </w:divBdr>
                                </w:div>
                              </w:divsChild>
                            </w:div>
                            <w:div w:id="2085250683">
                              <w:marLeft w:val="0"/>
                              <w:marRight w:val="0"/>
                              <w:marTop w:val="225"/>
                              <w:marBottom w:val="150"/>
                              <w:divBdr>
                                <w:top w:val="none" w:sz="0" w:space="0" w:color="auto"/>
                                <w:left w:val="none" w:sz="0" w:space="0" w:color="auto"/>
                                <w:bottom w:val="none" w:sz="0" w:space="0" w:color="auto"/>
                                <w:right w:val="none" w:sz="0" w:space="0" w:color="auto"/>
                              </w:divBdr>
                            </w:div>
                          </w:divsChild>
                        </w:div>
                        <w:div w:id="683673595">
                          <w:marLeft w:val="0"/>
                          <w:marRight w:val="0"/>
                          <w:marTop w:val="0"/>
                          <w:marBottom w:val="0"/>
                          <w:divBdr>
                            <w:top w:val="none" w:sz="0" w:space="0" w:color="auto"/>
                            <w:left w:val="none" w:sz="0" w:space="0" w:color="auto"/>
                            <w:bottom w:val="none" w:sz="0" w:space="0" w:color="auto"/>
                            <w:right w:val="none" w:sz="0" w:space="0" w:color="auto"/>
                          </w:divBdr>
                        </w:div>
                        <w:div w:id="558982760">
                          <w:marLeft w:val="0"/>
                          <w:marRight w:val="0"/>
                          <w:marTop w:val="60"/>
                          <w:marBottom w:val="0"/>
                          <w:divBdr>
                            <w:top w:val="none" w:sz="0" w:space="0" w:color="auto"/>
                            <w:left w:val="none" w:sz="0" w:space="0" w:color="auto"/>
                            <w:bottom w:val="none" w:sz="0" w:space="0" w:color="auto"/>
                            <w:right w:val="none" w:sz="0" w:space="0" w:color="auto"/>
                          </w:divBdr>
                        </w:div>
                      </w:divsChild>
                    </w:div>
                    <w:div w:id="1640456415">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789203116">
                          <w:marLeft w:val="0"/>
                          <w:marRight w:val="0"/>
                          <w:marTop w:val="0"/>
                          <w:marBottom w:val="795"/>
                          <w:divBdr>
                            <w:top w:val="none" w:sz="0" w:space="0" w:color="auto"/>
                            <w:left w:val="none" w:sz="0" w:space="0" w:color="auto"/>
                            <w:bottom w:val="none" w:sz="0" w:space="0" w:color="auto"/>
                            <w:right w:val="none" w:sz="0" w:space="0" w:color="auto"/>
                          </w:divBdr>
                          <w:divsChild>
                            <w:div w:id="779303688">
                              <w:marLeft w:val="0"/>
                              <w:marRight w:val="0"/>
                              <w:marTop w:val="0"/>
                              <w:marBottom w:val="0"/>
                              <w:divBdr>
                                <w:top w:val="none" w:sz="0" w:space="0" w:color="auto"/>
                                <w:left w:val="none" w:sz="0" w:space="0" w:color="auto"/>
                                <w:bottom w:val="none" w:sz="0" w:space="0" w:color="auto"/>
                                <w:right w:val="none" w:sz="0" w:space="0" w:color="auto"/>
                              </w:divBdr>
                              <w:divsChild>
                                <w:div w:id="464348281">
                                  <w:marLeft w:val="0"/>
                                  <w:marRight w:val="0"/>
                                  <w:marTop w:val="0"/>
                                  <w:marBottom w:val="0"/>
                                  <w:divBdr>
                                    <w:top w:val="none" w:sz="0" w:space="0" w:color="auto"/>
                                    <w:left w:val="none" w:sz="0" w:space="0" w:color="auto"/>
                                    <w:bottom w:val="none" w:sz="0" w:space="0" w:color="auto"/>
                                    <w:right w:val="none" w:sz="0" w:space="0" w:color="auto"/>
                                  </w:divBdr>
                                </w:div>
                              </w:divsChild>
                            </w:div>
                            <w:div w:id="1075739749">
                              <w:marLeft w:val="0"/>
                              <w:marRight w:val="0"/>
                              <w:marTop w:val="225"/>
                              <w:marBottom w:val="150"/>
                              <w:divBdr>
                                <w:top w:val="none" w:sz="0" w:space="0" w:color="auto"/>
                                <w:left w:val="none" w:sz="0" w:space="0" w:color="auto"/>
                                <w:bottom w:val="none" w:sz="0" w:space="0" w:color="auto"/>
                                <w:right w:val="none" w:sz="0" w:space="0" w:color="auto"/>
                              </w:divBdr>
                            </w:div>
                          </w:divsChild>
                        </w:div>
                        <w:div w:id="1639531275">
                          <w:marLeft w:val="0"/>
                          <w:marRight w:val="0"/>
                          <w:marTop w:val="0"/>
                          <w:marBottom w:val="0"/>
                          <w:divBdr>
                            <w:top w:val="none" w:sz="0" w:space="0" w:color="auto"/>
                            <w:left w:val="none" w:sz="0" w:space="0" w:color="auto"/>
                            <w:bottom w:val="none" w:sz="0" w:space="0" w:color="auto"/>
                            <w:right w:val="none" w:sz="0" w:space="0" w:color="auto"/>
                          </w:divBdr>
                        </w:div>
                        <w:div w:id="209198034">
                          <w:marLeft w:val="0"/>
                          <w:marRight w:val="0"/>
                          <w:marTop w:val="60"/>
                          <w:marBottom w:val="0"/>
                          <w:divBdr>
                            <w:top w:val="none" w:sz="0" w:space="0" w:color="auto"/>
                            <w:left w:val="none" w:sz="0" w:space="0" w:color="auto"/>
                            <w:bottom w:val="none" w:sz="0" w:space="0" w:color="auto"/>
                            <w:right w:val="none" w:sz="0" w:space="0" w:color="auto"/>
                          </w:divBdr>
                        </w:div>
                      </w:divsChild>
                    </w:div>
                    <w:div w:id="1132482604">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19588563">
                          <w:marLeft w:val="0"/>
                          <w:marRight w:val="0"/>
                          <w:marTop w:val="0"/>
                          <w:marBottom w:val="795"/>
                          <w:divBdr>
                            <w:top w:val="none" w:sz="0" w:space="0" w:color="auto"/>
                            <w:left w:val="none" w:sz="0" w:space="0" w:color="auto"/>
                            <w:bottom w:val="none" w:sz="0" w:space="0" w:color="auto"/>
                            <w:right w:val="none" w:sz="0" w:space="0" w:color="auto"/>
                          </w:divBdr>
                          <w:divsChild>
                            <w:div w:id="681394840">
                              <w:marLeft w:val="0"/>
                              <w:marRight w:val="0"/>
                              <w:marTop w:val="0"/>
                              <w:marBottom w:val="0"/>
                              <w:divBdr>
                                <w:top w:val="none" w:sz="0" w:space="0" w:color="auto"/>
                                <w:left w:val="none" w:sz="0" w:space="0" w:color="auto"/>
                                <w:bottom w:val="none" w:sz="0" w:space="0" w:color="auto"/>
                                <w:right w:val="none" w:sz="0" w:space="0" w:color="auto"/>
                              </w:divBdr>
                              <w:divsChild>
                                <w:div w:id="393428077">
                                  <w:marLeft w:val="0"/>
                                  <w:marRight w:val="0"/>
                                  <w:marTop w:val="0"/>
                                  <w:marBottom w:val="0"/>
                                  <w:divBdr>
                                    <w:top w:val="none" w:sz="0" w:space="0" w:color="auto"/>
                                    <w:left w:val="none" w:sz="0" w:space="0" w:color="auto"/>
                                    <w:bottom w:val="none" w:sz="0" w:space="0" w:color="auto"/>
                                    <w:right w:val="none" w:sz="0" w:space="0" w:color="auto"/>
                                  </w:divBdr>
                                </w:div>
                              </w:divsChild>
                            </w:div>
                            <w:div w:id="1879509654">
                              <w:marLeft w:val="0"/>
                              <w:marRight w:val="0"/>
                              <w:marTop w:val="225"/>
                              <w:marBottom w:val="150"/>
                              <w:divBdr>
                                <w:top w:val="none" w:sz="0" w:space="0" w:color="auto"/>
                                <w:left w:val="none" w:sz="0" w:space="0" w:color="auto"/>
                                <w:bottom w:val="none" w:sz="0" w:space="0" w:color="auto"/>
                                <w:right w:val="none" w:sz="0" w:space="0" w:color="auto"/>
                              </w:divBdr>
                            </w:div>
                          </w:divsChild>
                        </w:div>
                        <w:div w:id="576790397">
                          <w:marLeft w:val="0"/>
                          <w:marRight w:val="0"/>
                          <w:marTop w:val="0"/>
                          <w:marBottom w:val="0"/>
                          <w:divBdr>
                            <w:top w:val="none" w:sz="0" w:space="0" w:color="auto"/>
                            <w:left w:val="none" w:sz="0" w:space="0" w:color="auto"/>
                            <w:bottom w:val="none" w:sz="0" w:space="0" w:color="auto"/>
                            <w:right w:val="none" w:sz="0" w:space="0" w:color="auto"/>
                          </w:divBdr>
                        </w:div>
                        <w:div w:id="358434362">
                          <w:marLeft w:val="0"/>
                          <w:marRight w:val="0"/>
                          <w:marTop w:val="60"/>
                          <w:marBottom w:val="0"/>
                          <w:divBdr>
                            <w:top w:val="none" w:sz="0" w:space="0" w:color="auto"/>
                            <w:left w:val="none" w:sz="0" w:space="0" w:color="auto"/>
                            <w:bottom w:val="none" w:sz="0" w:space="0" w:color="auto"/>
                            <w:right w:val="none" w:sz="0" w:space="0" w:color="auto"/>
                          </w:divBdr>
                        </w:div>
                      </w:divsChild>
                    </w:div>
                    <w:div w:id="502666891">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028872075">
                          <w:marLeft w:val="0"/>
                          <w:marRight w:val="0"/>
                          <w:marTop w:val="0"/>
                          <w:marBottom w:val="795"/>
                          <w:divBdr>
                            <w:top w:val="none" w:sz="0" w:space="0" w:color="auto"/>
                            <w:left w:val="none" w:sz="0" w:space="0" w:color="auto"/>
                            <w:bottom w:val="none" w:sz="0" w:space="0" w:color="auto"/>
                            <w:right w:val="none" w:sz="0" w:space="0" w:color="auto"/>
                          </w:divBdr>
                          <w:divsChild>
                            <w:div w:id="660937162">
                              <w:marLeft w:val="0"/>
                              <w:marRight w:val="0"/>
                              <w:marTop w:val="0"/>
                              <w:marBottom w:val="0"/>
                              <w:divBdr>
                                <w:top w:val="none" w:sz="0" w:space="0" w:color="auto"/>
                                <w:left w:val="none" w:sz="0" w:space="0" w:color="auto"/>
                                <w:bottom w:val="none" w:sz="0" w:space="0" w:color="auto"/>
                                <w:right w:val="none" w:sz="0" w:space="0" w:color="auto"/>
                              </w:divBdr>
                              <w:divsChild>
                                <w:div w:id="1849909469">
                                  <w:marLeft w:val="0"/>
                                  <w:marRight w:val="0"/>
                                  <w:marTop w:val="0"/>
                                  <w:marBottom w:val="0"/>
                                  <w:divBdr>
                                    <w:top w:val="none" w:sz="0" w:space="0" w:color="auto"/>
                                    <w:left w:val="none" w:sz="0" w:space="0" w:color="auto"/>
                                    <w:bottom w:val="none" w:sz="0" w:space="0" w:color="auto"/>
                                    <w:right w:val="none" w:sz="0" w:space="0" w:color="auto"/>
                                  </w:divBdr>
                                </w:div>
                              </w:divsChild>
                            </w:div>
                            <w:div w:id="1840848059">
                              <w:marLeft w:val="0"/>
                              <w:marRight w:val="0"/>
                              <w:marTop w:val="225"/>
                              <w:marBottom w:val="150"/>
                              <w:divBdr>
                                <w:top w:val="none" w:sz="0" w:space="0" w:color="auto"/>
                                <w:left w:val="none" w:sz="0" w:space="0" w:color="auto"/>
                                <w:bottom w:val="none" w:sz="0" w:space="0" w:color="auto"/>
                                <w:right w:val="none" w:sz="0" w:space="0" w:color="auto"/>
                              </w:divBdr>
                            </w:div>
                          </w:divsChild>
                        </w:div>
                        <w:div w:id="362363239">
                          <w:marLeft w:val="0"/>
                          <w:marRight w:val="0"/>
                          <w:marTop w:val="0"/>
                          <w:marBottom w:val="0"/>
                          <w:divBdr>
                            <w:top w:val="none" w:sz="0" w:space="0" w:color="auto"/>
                            <w:left w:val="none" w:sz="0" w:space="0" w:color="auto"/>
                            <w:bottom w:val="none" w:sz="0" w:space="0" w:color="auto"/>
                            <w:right w:val="none" w:sz="0" w:space="0" w:color="auto"/>
                          </w:divBdr>
                        </w:div>
                        <w:div w:id="783380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523189">
      <w:bodyDiv w:val="1"/>
      <w:marLeft w:val="0"/>
      <w:marRight w:val="0"/>
      <w:marTop w:val="0"/>
      <w:marBottom w:val="0"/>
      <w:divBdr>
        <w:top w:val="none" w:sz="0" w:space="0" w:color="auto"/>
        <w:left w:val="none" w:sz="0" w:space="0" w:color="auto"/>
        <w:bottom w:val="none" w:sz="0" w:space="0" w:color="auto"/>
        <w:right w:val="none" w:sz="0" w:space="0" w:color="auto"/>
      </w:divBdr>
      <w:divsChild>
        <w:div w:id="131290917">
          <w:marLeft w:val="0"/>
          <w:marRight w:val="0"/>
          <w:marTop w:val="0"/>
          <w:marBottom w:val="0"/>
          <w:divBdr>
            <w:top w:val="none" w:sz="0" w:space="0" w:color="auto"/>
            <w:left w:val="none" w:sz="0" w:space="0" w:color="auto"/>
            <w:bottom w:val="none" w:sz="0" w:space="0" w:color="auto"/>
            <w:right w:val="none" w:sz="0" w:space="0" w:color="auto"/>
          </w:divBdr>
          <w:divsChild>
            <w:div w:id="1056511548">
              <w:marLeft w:val="0"/>
              <w:marRight w:val="0"/>
              <w:marTop w:val="0"/>
              <w:marBottom w:val="300"/>
              <w:divBdr>
                <w:top w:val="none" w:sz="0" w:space="0" w:color="auto"/>
                <w:left w:val="none" w:sz="0" w:space="0" w:color="auto"/>
                <w:bottom w:val="none" w:sz="0" w:space="0" w:color="auto"/>
                <w:right w:val="none" w:sz="0" w:space="0" w:color="auto"/>
              </w:divBdr>
            </w:div>
          </w:divsChild>
        </w:div>
        <w:div w:id="1726642109">
          <w:marLeft w:val="0"/>
          <w:marRight w:val="0"/>
          <w:marTop w:val="0"/>
          <w:marBottom w:val="300"/>
          <w:divBdr>
            <w:top w:val="none" w:sz="0" w:space="0" w:color="auto"/>
            <w:left w:val="none" w:sz="0" w:space="0" w:color="auto"/>
            <w:bottom w:val="none" w:sz="0" w:space="0" w:color="auto"/>
            <w:right w:val="none" w:sz="0" w:space="0" w:color="auto"/>
          </w:divBdr>
          <w:divsChild>
            <w:div w:id="409617475">
              <w:marLeft w:val="-45"/>
              <w:marRight w:val="-45"/>
              <w:marTop w:val="0"/>
              <w:marBottom w:val="0"/>
              <w:divBdr>
                <w:top w:val="none" w:sz="0" w:space="0" w:color="auto"/>
                <w:left w:val="none" w:sz="0" w:space="0" w:color="auto"/>
                <w:bottom w:val="none" w:sz="0" w:space="0" w:color="auto"/>
                <w:right w:val="none" w:sz="0" w:space="0" w:color="auto"/>
              </w:divBdr>
              <w:divsChild>
                <w:div w:id="1634095574">
                  <w:marLeft w:val="0"/>
                  <w:marRight w:val="0"/>
                  <w:marTop w:val="0"/>
                  <w:marBottom w:val="0"/>
                  <w:divBdr>
                    <w:top w:val="none" w:sz="0" w:space="0" w:color="auto"/>
                    <w:left w:val="none" w:sz="0" w:space="0" w:color="auto"/>
                    <w:bottom w:val="none" w:sz="0" w:space="0" w:color="auto"/>
                    <w:right w:val="none" w:sz="0" w:space="0" w:color="auto"/>
                  </w:divBdr>
                  <w:divsChild>
                    <w:div w:id="871385464">
                      <w:marLeft w:val="-90"/>
                      <w:marRight w:val="0"/>
                      <w:marTop w:val="0"/>
                      <w:marBottom w:val="0"/>
                      <w:divBdr>
                        <w:top w:val="none" w:sz="0" w:space="0" w:color="auto"/>
                        <w:left w:val="none" w:sz="0" w:space="0" w:color="auto"/>
                        <w:bottom w:val="none" w:sz="0" w:space="0" w:color="auto"/>
                        <w:right w:val="none" w:sz="0" w:space="0" w:color="auto"/>
                      </w:divBdr>
                    </w:div>
                    <w:div w:id="2129080670">
                      <w:marLeft w:val="-90"/>
                      <w:marRight w:val="0"/>
                      <w:marTop w:val="0"/>
                      <w:marBottom w:val="0"/>
                      <w:divBdr>
                        <w:top w:val="none" w:sz="0" w:space="0" w:color="auto"/>
                        <w:left w:val="none" w:sz="0" w:space="0" w:color="auto"/>
                        <w:bottom w:val="none" w:sz="0" w:space="0" w:color="auto"/>
                        <w:right w:val="none" w:sz="0" w:space="0" w:color="auto"/>
                      </w:divBdr>
                    </w:div>
                    <w:div w:id="1418164515">
                      <w:marLeft w:val="-90"/>
                      <w:marRight w:val="0"/>
                      <w:marTop w:val="0"/>
                      <w:marBottom w:val="0"/>
                      <w:divBdr>
                        <w:top w:val="none" w:sz="0" w:space="0" w:color="auto"/>
                        <w:left w:val="none" w:sz="0" w:space="0" w:color="auto"/>
                        <w:bottom w:val="none" w:sz="0" w:space="0" w:color="auto"/>
                        <w:right w:val="none" w:sz="0" w:space="0" w:color="auto"/>
                      </w:divBdr>
                    </w:div>
                    <w:div w:id="114454588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3789">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607</Words>
  <Characters>3460</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Хавдрахман Хавкей</dc:creator>
  <cp:lastModifiedBy>Хавдрахман Хавкей</cp:lastModifiedBy>
  <cp:revision>3</cp:revision>
  <cp:lastPrinted>2019-09-12T03:57:00Z</cp:lastPrinted>
  <dcterms:created xsi:type="dcterms:W3CDTF">2020-02-06T08:11:00Z</dcterms:created>
  <dcterms:modified xsi:type="dcterms:W3CDTF">2020-02-06T08:12:00Z</dcterms:modified>
</cp:coreProperties>
</file>